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2022 VII/1 vom 21. Februar 2022</w:t>
      </w:r>
    </w:p>
    <w:p>
      <w:r>
        <w:t>Bundesverwaltungsgericht, 2022-02-21, DE</w:t>
      </w:r>
    </w:p>
    <w:p>
      <w:r>
        <w:rPr>
          <w:b/>
        </w:rPr>
        <w:t xml:space="preserve">Quelle: </w:t>
      </w:r>
      <w:r>
        <w:t>https://mcp.opencaselaw.ch/entscheid/bvger_BVGE 2022 VII_1</w:t>
      </w:r>
    </w:p>
    <w:p>
      <w:r>
        <w:t>FR: TAF BVGE 2022 VII/1 du 21 février 2022</w:t>
      </w:r>
    </w:p>
    <w:p>
      <w:r>
        <w:t>IT: TAF BVGE 2022 VII/1 del 21 febbraio 2022</w:t>
      </w:r>
    </w:p>
    <w:p>
      <w:pPr>
        <w:pStyle w:val="Heading2"/>
      </w:pPr>
      <w:r>
        <w:t>Regeste</w:t>
      </w:r>
    </w:p>
    <w:p>
      <w:r>
        <w:t>Familienzusammenführung (v.A.)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Art. 85 Abs. 7 AIG weist hinsichtlich der Berücksichtigung einer bei der nachzuziehenden Person vorliegenden Straffälligkeit eine echte Lücke auf (E. 6).</w:t>
      </w:r>
    </w:p>
    <w:p>
      <w:r>
        <w:rPr>
          <w:b/>
        </w:rPr>
        <w:t>E. 2</w:t>
      </w:r>
    </w:p>
    <w:p>
      <w:r>
        <w:t>Die Lücke kann durch die analoge Anwendung von Art. 83 Abs. 7 Bst. a AIG geschlossen werden (E. 7).</w:t>
      </w:r>
    </w:p>
    <w:p>
      <w:r>
        <w:rPr>
          <w:b/>
        </w:rPr>
        <w:t>E. 3</w:t>
      </w:r>
    </w:p>
    <w:p>
      <w:r>
        <w:t>Der Familiennachzug und der Einschluss in die vorläufige Aufnahme gemäss Art. 85 Abs. 7 AIG werden deshalb grundsätzlich verweigert, wenn bei der nachzuziehenden Person eine längerfristige Freiheitsstrafe im Sinne von Art. 83 Abs. 7 Bst. a AIG vorliegt. Bei der Beurteilung der strafrechtlichen Sanktion als hinreichender Ausschlussgrund ist auf die etablierte Praxis zu Art. 62 Abs. 1 Bst. b AIG zurückzugreifen. Wie alles staatliche Handeln hat die so begründete Verweigerung der vorläufigen Aufnahme verhältnismässig zu sein (E. 8).</w:t>
      </w:r>
    </w:p>
    <w:p>
      <w:r>
        <w:t>Eidgenossenschaft Bundesverwaltungsgericht Conféderation Bundesverwaltungsgericht Confederazione Bundesverwaltungsgericht Abteilung VI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